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7" w:rsidRDefault="00F62ED7">
      <w:pPr>
        <w:spacing w:line="672" w:lineRule="exact"/>
        <w:ind w:left="34"/>
        <w:jc w:val="center"/>
        <w:rPr>
          <w:b/>
          <w:color w:val="000000"/>
          <w:spacing w:val="18"/>
          <w:position w:val="-15"/>
          <w:sz w:val="82"/>
        </w:rPr>
      </w:pPr>
    </w:p>
    <w:p w:rsidR="00F62ED7" w:rsidRDefault="00F62ED7">
      <w:pPr>
        <w:spacing w:line="672" w:lineRule="exact"/>
        <w:ind w:left="34"/>
        <w:jc w:val="center"/>
        <w:rPr>
          <w:color w:val="000000"/>
          <w:spacing w:val="3"/>
          <w:sz w:val="62"/>
        </w:rPr>
      </w:pPr>
      <w:r>
        <w:rPr>
          <w:b/>
          <w:color w:val="000000"/>
          <w:spacing w:val="18"/>
          <w:position w:val="-15"/>
          <w:sz w:val="82"/>
        </w:rPr>
        <w:t>IN MEMORIAM</w:t>
      </w:r>
    </w:p>
    <w:p w:rsidR="00F62ED7" w:rsidRDefault="00F62ED7">
      <w:pPr>
        <w:ind w:left="24"/>
        <w:jc w:val="center"/>
        <w:rPr>
          <w:b/>
          <w:color w:val="000000"/>
          <w:spacing w:val="-2"/>
          <w:sz w:val="32"/>
          <w:lang w:val="pl-PL"/>
        </w:rPr>
      </w:pPr>
      <w:r>
        <w:rPr>
          <w:color w:val="000000"/>
          <w:spacing w:val="3"/>
          <w:sz w:val="62"/>
        </w:rPr>
        <w:t xml:space="preserve">Festiwal Grzegorza </w:t>
      </w:r>
      <w:r>
        <w:rPr>
          <w:b/>
          <w:color w:val="000000"/>
          <w:spacing w:val="3"/>
          <w:sz w:val="62"/>
        </w:rPr>
        <w:t>Ciechowskiego</w:t>
      </w:r>
    </w:p>
    <w:p w:rsidR="002F129B" w:rsidRPr="002F129B" w:rsidRDefault="00F62ED7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>
        <w:rPr>
          <w:b/>
          <w:color w:val="000000"/>
          <w:spacing w:val="-2"/>
          <w:sz w:val="32"/>
          <w:lang w:val="pl-PL"/>
        </w:rPr>
        <w:t xml:space="preserve">Regulamin Ogólnopolskiego Konkursu Piosenek </w:t>
      </w:r>
      <w:r>
        <w:rPr>
          <w:b/>
          <w:color w:val="000000"/>
          <w:sz w:val="32"/>
          <w:lang w:val="pl-PL"/>
        </w:rPr>
        <w:t>Grzegorza Ciechowskiego</w:t>
      </w:r>
      <w:r>
        <w:rPr>
          <w:rFonts w:ascii="Helvetica" w:hAnsi="Helvetica" w:cs="Helvetica"/>
          <w:color w:val="333333"/>
          <w:sz w:val="17"/>
          <w:lang w:val="pl-PL"/>
        </w:rPr>
        <w:br/>
      </w:r>
      <w:r>
        <w:rPr>
          <w:rFonts w:ascii="Helvetica" w:hAnsi="Helvetica" w:cs="Helvetica"/>
          <w:color w:val="333333"/>
          <w:sz w:val="17"/>
          <w:lang w:val="pl-PL"/>
        </w:rPr>
        <w:br/>
      </w:r>
      <w:r w:rsidR="002F129B" w:rsidRPr="002F129B">
        <w:rPr>
          <w:rFonts w:ascii="Helvetica" w:hAnsi="Helvetica" w:cs="Helvetica"/>
          <w:color w:val="333333"/>
          <w:sz w:val="17"/>
          <w:lang w:val="pl-PL"/>
        </w:rPr>
        <w:t>1. Celem konkursu jest upowszechnianie twórczości Grzegorza Ciechowskiego, w szczególności wśród młodzieży oraz promowanie utalentowanych muzyków i wokalistów.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>
        <w:rPr>
          <w:rFonts w:ascii="Helvetica" w:hAnsi="Helvetica" w:cs="Helvetica"/>
          <w:color w:val="333333"/>
          <w:sz w:val="17"/>
          <w:lang w:val="pl-PL"/>
        </w:rPr>
        <w:t xml:space="preserve"> </w:t>
      </w:r>
      <w:r w:rsidRPr="002F129B">
        <w:rPr>
          <w:rFonts w:ascii="Helvetica" w:hAnsi="Helvetica" w:cs="Helvetica"/>
          <w:color w:val="333333"/>
          <w:sz w:val="17"/>
          <w:lang w:val="pl-PL"/>
        </w:rPr>
        <w:t>2. W konkursie może wziąć udział każdy bez względu na wiek, płeć</w:t>
      </w:r>
      <w:r>
        <w:rPr>
          <w:rFonts w:ascii="Helvetica" w:hAnsi="Helvetica" w:cs="Helvetica"/>
          <w:color w:val="333333"/>
          <w:sz w:val="17"/>
          <w:lang w:val="pl-PL"/>
        </w:rPr>
        <w:t xml:space="preserve">  </w:t>
      </w:r>
      <w:r w:rsidRPr="002F129B">
        <w:rPr>
          <w:rFonts w:ascii="Helvetica" w:hAnsi="Helvetica" w:cs="Helvetica"/>
          <w:color w:val="333333"/>
          <w:sz w:val="17"/>
          <w:lang w:val="pl-PL"/>
        </w:rPr>
        <w:t>i doświadczenie muzyczne.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3. Uczestnikami konkursu mogą być soliści jak i zespoły.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4. Wszyscy zainteresowani konkursem powinni w terminie do dnia 10 czerwca każdego roku dostarczyć kartę zgłoszenia i materiał muzyczny z jednym utworem, którego autorem muzyki i słów lub muzyki albo słów jest Grzegorz Ciechowski. Kartę zgłoszenia i nagrania można przesłać pocztą lub drogą internetową.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5. Do konkursu finałowego, który odbędzie się w Tczewie w sierpniu każdego roku zakwalifikowanych zostanie nie więcej niż 10 wykonawców wyłonionych na podstawie nadesłanych materiałów lub zarekomendowanych (poleconych) przez znanych muzyków, dziennikarzy muzycznych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6. W konkursie finałowym uczestnicy wykonują jedną wybraną przez siebie piosenkę.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7. Wokaliści zakwalifikowani do konkursu finałowego mogą korzystać z akompaniamentu własnego.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8. Ocenie przez jury podlegają: interpretacja utworów, umiejętności warsztatowe i wokalne.</w:t>
      </w:r>
    </w:p>
    <w:p w:rsid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</w:p>
    <w:p w:rsid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lastRenderedPageBreak/>
        <w:t>9. Jury po wysłuchaniu na żywo wykonawców zakwalifikowanych do konkursu</w:t>
      </w:r>
      <w:r>
        <w:rPr>
          <w:rFonts w:ascii="Helvetica" w:hAnsi="Helvetica" w:cs="Helvetica"/>
          <w:color w:val="333333"/>
          <w:sz w:val="17"/>
          <w:lang w:val="pl-PL"/>
        </w:rPr>
        <w:t xml:space="preserve"> </w:t>
      </w:r>
      <w:r w:rsidRPr="002F129B">
        <w:rPr>
          <w:rFonts w:ascii="Helvetica" w:hAnsi="Helvetica" w:cs="Helvetica"/>
          <w:color w:val="333333"/>
          <w:sz w:val="17"/>
          <w:lang w:val="pl-PL"/>
        </w:rPr>
        <w:t>finałowego wyłoni laureatów i przydzieli ufundowane nagrody: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a. Grand Prix – nagroda ufundowana przez Marszałka Województwa</w:t>
      </w:r>
      <w:r>
        <w:rPr>
          <w:rFonts w:ascii="Helvetica" w:hAnsi="Helvetica" w:cs="Helvetica"/>
          <w:color w:val="333333"/>
          <w:sz w:val="17"/>
          <w:lang w:val="pl-PL"/>
        </w:rPr>
        <w:t xml:space="preserve"> </w:t>
      </w:r>
      <w:r w:rsidRPr="002F129B">
        <w:rPr>
          <w:rFonts w:ascii="Helvetica" w:hAnsi="Helvetica" w:cs="Helvetica"/>
          <w:color w:val="333333"/>
          <w:sz w:val="17"/>
          <w:lang w:val="pl-PL"/>
        </w:rPr>
        <w:t>Pomorskiego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b. pierwsze miejsce – nagroda ufundowana przez Prezydenta Tczewa</w:t>
      </w:r>
    </w:p>
    <w:p w:rsidR="00F62ED7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c. nagrody i wyróżnienia ufundowane przez media, wytwórnie muzyczne i innych.</w:t>
      </w:r>
    </w:p>
    <w:p w:rsidR="002F129B" w:rsidRPr="002F129B" w:rsidRDefault="00F62ED7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>
        <w:rPr>
          <w:rFonts w:ascii="Helvetica" w:hAnsi="Helvetica" w:cs="Helvetica"/>
          <w:b/>
          <w:color w:val="333333"/>
          <w:sz w:val="17"/>
          <w:lang w:val="pl-PL"/>
        </w:rPr>
        <w:t>Zasady organizacyjne</w:t>
      </w:r>
      <w:r>
        <w:rPr>
          <w:rFonts w:ascii="Helvetica" w:hAnsi="Helvetica" w:cs="Helvetica"/>
          <w:color w:val="333333"/>
          <w:sz w:val="17"/>
          <w:lang w:val="pl-PL"/>
        </w:rPr>
        <w:br/>
      </w:r>
      <w:r>
        <w:rPr>
          <w:rFonts w:ascii="Helvetica" w:hAnsi="Helvetica" w:cs="Helvetica"/>
          <w:color w:val="333333"/>
          <w:sz w:val="17"/>
          <w:lang w:val="pl-PL"/>
        </w:rPr>
        <w:br/>
      </w:r>
      <w:r w:rsidR="002F129B" w:rsidRPr="002F129B">
        <w:rPr>
          <w:rFonts w:ascii="Helvetica" w:hAnsi="Helvetica" w:cs="Helvetica"/>
          <w:color w:val="333333"/>
          <w:sz w:val="17"/>
          <w:lang w:val="pl-PL"/>
        </w:rPr>
        <w:t>1. Organizator konkursu ponosi wszelkie opłaty związane z ochroną praw autorskich.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>
        <w:rPr>
          <w:rFonts w:ascii="Helvetica" w:hAnsi="Helvetica" w:cs="Helvetica"/>
          <w:color w:val="333333"/>
          <w:sz w:val="17"/>
          <w:lang w:val="pl-PL"/>
        </w:rPr>
        <w:t xml:space="preserve"> </w:t>
      </w:r>
      <w:r w:rsidRPr="002F129B">
        <w:rPr>
          <w:rFonts w:ascii="Helvetica" w:hAnsi="Helvetica" w:cs="Helvetica"/>
          <w:color w:val="333333"/>
          <w:sz w:val="17"/>
          <w:lang w:val="pl-PL"/>
        </w:rPr>
        <w:t>2. Organizator konkursu zastrzega sobie prawo fotografowania, rejestracji i publicznego odtwarzania, emisji radiowej oraz telewizyjnej prezentacji artystycznych uczestników konkursu bez wypłacania im honorariów.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>
        <w:rPr>
          <w:rFonts w:ascii="Helvetica" w:hAnsi="Helvetica" w:cs="Helvetica"/>
          <w:color w:val="333333"/>
          <w:sz w:val="17"/>
          <w:lang w:val="pl-PL"/>
        </w:rPr>
        <w:t xml:space="preserve"> </w:t>
      </w:r>
      <w:r w:rsidRPr="002F129B">
        <w:rPr>
          <w:rFonts w:ascii="Helvetica" w:hAnsi="Helvetica" w:cs="Helvetica"/>
          <w:color w:val="333333"/>
          <w:sz w:val="17"/>
          <w:lang w:val="pl-PL"/>
        </w:rPr>
        <w:t>3. Wykonawcy zakwalifikowani do konkursu finałowego pokrywają koszty podróży we własnym zakresie.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>
        <w:rPr>
          <w:rFonts w:ascii="Helvetica" w:hAnsi="Helvetica" w:cs="Helvetica"/>
          <w:color w:val="333333"/>
          <w:sz w:val="17"/>
          <w:lang w:val="pl-PL"/>
        </w:rPr>
        <w:t xml:space="preserve"> </w:t>
      </w:r>
      <w:r w:rsidRPr="002F129B">
        <w:rPr>
          <w:rFonts w:ascii="Helvetica" w:hAnsi="Helvetica" w:cs="Helvetica"/>
          <w:color w:val="333333"/>
          <w:sz w:val="17"/>
          <w:lang w:val="pl-PL"/>
        </w:rPr>
        <w:t>4. Organizator konkursu pokrywa koszty dwóch noclegów i czterech posiłków każdej osoby zakwalifikowanej do konkursu finałowego. Istnieje możliwość rezerwacji dodatkowych miejsc noclegowych i wyżywienia dla osób towarzyszących w pełnej odpłatności.</w:t>
      </w:r>
    </w:p>
    <w:p w:rsidR="002F129B" w:rsidRPr="002F129B" w:rsidRDefault="002F129B" w:rsidP="002F129B">
      <w:pPr>
        <w:spacing w:before="211" w:line="394" w:lineRule="exact"/>
        <w:ind w:left="993" w:right="710" w:hanging="42"/>
        <w:rPr>
          <w:rFonts w:ascii="Helvetica" w:hAnsi="Helvetica" w:cs="Helvetica"/>
          <w:color w:val="333333"/>
          <w:sz w:val="17"/>
          <w:lang w:val="pl-PL"/>
        </w:rPr>
      </w:pPr>
      <w:r w:rsidRPr="002F129B">
        <w:rPr>
          <w:rFonts w:ascii="Helvetica" w:hAnsi="Helvetica" w:cs="Helvetica"/>
          <w:color w:val="333333"/>
          <w:sz w:val="17"/>
          <w:lang w:val="pl-PL"/>
        </w:rPr>
        <w:t>5. Wykonawcy zakwalifikowani do konkursu finałowego zobowiązani są do uczestniczenia w próbach przed konkursem finałowym.</w:t>
      </w:r>
    </w:p>
    <w:p w:rsidR="00F62ED7" w:rsidRDefault="002F129B" w:rsidP="002F129B">
      <w:pPr>
        <w:spacing w:before="211" w:line="394" w:lineRule="exact"/>
        <w:ind w:left="993" w:right="710" w:hanging="42"/>
      </w:pPr>
      <w:r w:rsidRPr="002F129B">
        <w:rPr>
          <w:rFonts w:ascii="Helvetica" w:hAnsi="Helvetica" w:cs="Helvetica"/>
          <w:color w:val="333333"/>
          <w:sz w:val="17"/>
          <w:lang w:val="pl-PL"/>
        </w:rPr>
        <w:t>6. Wszelkie informacje organizacyjne, programowe i techniczne udziela:</w:t>
      </w:r>
      <w:r w:rsidR="00F62ED7">
        <w:rPr>
          <w:rFonts w:ascii="Helvetica" w:hAnsi="Helvetica" w:cs="Helvetica"/>
          <w:color w:val="333333"/>
          <w:sz w:val="17"/>
          <w:lang w:val="pl-PL"/>
        </w:rPr>
        <w:br/>
      </w:r>
      <w:r w:rsidR="00F62ED7">
        <w:rPr>
          <w:rFonts w:ascii="Helvetica" w:hAnsi="Helvetica" w:cs="Helvetica"/>
          <w:color w:val="333333"/>
          <w:sz w:val="17"/>
          <w:lang w:val="pl-PL"/>
        </w:rPr>
        <w:br/>
      </w:r>
      <w:r w:rsidR="00F62ED7">
        <w:rPr>
          <w:rFonts w:ascii="Helvetica" w:hAnsi="Helvetica" w:cs="Helvetica"/>
          <w:b/>
          <w:color w:val="333333"/>
          <w:sz w:val="17"/>
          <w:lang w:val="pl-PL"/>
        </w:rPr>
        <w:t>Agencja Impresaryjna "Pop &amp; Art"</w:t>
      </w:r>
      <w:r w:rsidR="00F62ED7">
        <w:rPr>
          <w:rFonts w:ascii="Helvetica" w:hAnsi="Helvetica" w:cs="Helvetica"/>
          <w:color w:val="333333"/>
          <w:sz w:val="17"/>
          <w:lang w:val="pl-PL"/>
        </w:rPr>
        <w:br/>
        <w:t>Józef Golicki</w:t>
      </w:r>
      <w:r w:rsidR="00F62ED7">
        <w:rPr>
          <w:rFonts w:ascii="Helvetica" w:hAnsi="Helvetica" w:cs="Helvetica"/>
          <w:color w:val="333333"/>
          <w:sz w:val="17"/>
          <w:lang w:val="pl-PL"/>
        </w:rPr>
        <w:br/>
      </w:r>
      <w:r w:rsidR="00F62ED7">
        <w:rPr>
          <w:rFonts w:ascii="Helvetica" w:hAnsi="Helvetica" w:cs="Helvetica"/>
          <w:color w:val="333333"/>
          <w:sz w:val="17"/>
          <w:lang w:val="pl-PL"/>
        </w:rPr>
        <w:br/>
        <w:t xml:space="preserve">83-110 Tczew, ul. </w:t>
      </w:r>
      <w:r w:rsidR="00F62ED7">
        <w:rPr>
          <w:rFonts w:ascii="Helvetica" w:hAnsi="Helvetica" w:cs="Helvetica"/>
          <w:color w:val="333333"/>
          <w:sz w:val="17"/>
        </w:rPr>
        <w:t>T. Boya-Żeleńskiego 2,</w:t>
      </w:r>
      <w:r w:rsidR="00F62ED7">
        <w:rPr>
          <w:rFonts w:ascii="Helvetica" w:hAnsi="Helvetica" w:cs="Helvetica"/>
          <w:color w:val="333333"/>
          <w:sz w:val="17"/>
        </w:rPr>
        <w:br/>
        <w:t xml:space="preserve">tel. 58/ 531-11-45,  692-311-363, </w:t>
      </w:r>
      <w:r w:rsidR="00F62ED7">
        <w:rPr>
          <w:rFonts w:ascii="Helvetica" w:hAnsi="Helvetica" w:cs="Helvetica"/>
          <w:color w:val="333333"/>
          <w:sz w:val="17"/>
        </w:rPr>
        <w:br/>
        <w:t>e-mail:  rgazeta@wp.pl</w:t>
      </w:r>
    </w:p>
    <w:sectPr w:rsidR="00F62E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129B"/>
    <w:rsid w:val="002F129B"/>
    <w:rsid w:val="003C7C14"/>
    <w:rsid w:val="00F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Verdana" w:eastAsia="Verdana" w:hAnsi="Verdana"/>
      <w:sz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</dc:creator>
  <cp:lastModifiedBy>Użytkownik systemu Windows</cp:lastModifiedBy>
  <cp:revision>2</cp:revision>
  <cp:lastPrinted>2012-02-26T20:11:00Z</cp:lastPrinted>
  <dcterms:created xsi:type="dcterms:W3CDTF">2018-06-28T09:18:00Z</dcterms:created>
  <dcterms:modified xsi:type="dcterms:W3CDTF">2018-06-28T09:18:00Z</dcterms:modified>
</cp:coreProperties>
</file>